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4107F" w14:textId="3A434ABA" w:rsidR="00E375F3" w:rsidRDefault="00000000" w:rsidP="00202756">
      <w:pPr>
        <w:spacing w:after="60"/>
        <w:jc w:val="center"/>
      </w:pPr>
      <w:r>
        <w:rPr>
          <w:color w:val="444444"/>
          <w:sz w:val="20"/>
          <w:szCs w:val="20"/>
        </w:rPr>
        <w:br/>
      </w:r>
    </w:p>
    <w:p w14:paraId="1579D0ED" w14:textId="77777777" w:rsidR="00E375F3" w:rsidRDefault="00000000">
      <w:pPr>
        <w:spacing w:after="40"/>
        <w:jc w:val="center"/>
      </w:pPr>
      <w:r>
        <w:rPr>
          <w:b/>
          <w:bCs/>
          <w:sz w:val="30"/>
          <w:szCs w:val="30"/>
        </w:rPr>
        <w:t>UC Test-Blind Admissions: The Student Preparedness Crisis</w:t>
      </w:r>
    </w:p>
    <w:p w14:paraId="7D50C014" w14:textId="6E382D89" w:rsidR="00E375F3" w:rsidRDefault="00202756">
      <w:pPr>
        <w:spacing w:after="200"/>
        <w:jc w:val="center"/>
      </w:pPr>
      <w:r>
        <w:rPr>
          <w:color w:val="666666"/>
          <w:sz w:val="20"/>
          <w:szCs w:val="20"/>
        </w:rPr>
        <w:t>Sources</w:t>
      </w:r>
    </w:p>
    <w:p w14:paraId="6AD0A55A" w14:textId="60AA416E" w:rsidR="00464FA1" w:rsidRPr="00121BA9" w:rsidRDefault="00202756" w:rsidP="00464FA1">
      <w:pPr>
        <w:spacing w:after="80"/>
        <w:rPr>
          <w:sz w:val="20"/>
          <w:szCs w:val="20"/>
        </w:rPr>
      </w:pPr>
      <w:r>
        <w:rPr>
          <w:sz w:val="20"/>
          <w:szCs w:val="20"/>
        </w:rPr>
        <w:t>University of California Adopts Test-Blind Admissions Policy</w:t>
      </w:r>
    </w:p>
    <w:p w14:paraId="52F2A8DB" w14:textId="654A082E" w:rsidR="00202756" w:rsidRPr="00121BA9" w:rsidRDefault="00202756" w:rsidP="00464FA1">
      <w:pPr>
        <w:spacing w:after="80"/>
        <w:rPr>
          <w:sz w:val="20"/>
          <w:szCs w:val="20"/>
        </w:rPr>
      </w:pPr>
      <w:hyperlink r:id="rId5" w:history="1">
        <w:r>
          <w:rPr>
            <w:rStyle w:val="Hyperlink"/>
            <w:sz w:val="20"/>
            <w:szCs w:val="20"/>
          </w:rPr>
          <w:t>https://www.universityofcalifornia.edu/press-room/university-california-board-regents-unanimously-approved-changes-standardized-testing</w:t>
        </w:r>
      </w:hyperlink>
    </w:p>
    <w:p w14:paraId="60C8800B" w14:textId="77777777" w:rsidR="00202756" w:rsidRPr="00121BA9" w:rsidRDefault="00202756" w:rsidP="00464FA1">
      <w:pPr>
        <w:spacing w:after="80"/>
        <w:rPr>
          <w:sz w:val="20"/>
          <w:szCs w:val="20"/>
        </w:rPr>
      </w:pPr>
    </w:p>
    <w:p w14:paraId="2D3A5838" w14:textId="5DBC19D1" w:rsidR="00202756" w:rsidRPr="00121BA9" w:rsidRDefault="001F0396" w:rsidP="00464FA1">
      <w:pPr>
        <w:spacing w:after="80"/>
        <w:rPr>
          <w:sz w:val="20"/>
          <w:szCs w:val="20"/>
        </w:rPr>
      </w:pPr>
      <w:r>
        <w:rPr>
          <w:sz w:val="20"/>
          <w:szCs w:val="20"/>
        </w:rPr>
        <w:t>UC San Diego Senate–Administration Workgroup on Admissions Report (Nov. 2025)</w:t>
      </w:r>
    </w:p>
    <w:p w14:paraId="26AA8777" w14:textId="110C0D83" w:rsidR="00202756" w:rsidRPr="00121BA9" w:rsidRDefault="00202756" w:rsidP="00464FA1">
      <w:pPr>
        <w:spacing w:after="80"/>
        <w:rPr>
          <w:sz w:val="20"/>
          <w:szCs w:val="20"/>
        </w:rPr>
      </w:pPr>
      <w:hyperlink r:id="rId6" w:history="1">
        <w:r>
          <w:rPr>
            <w:rStyle w:val="Hyperlink"/>
            <w:sz w:val="20"/>
            <w:szCs w:val="20"/>
          </w:rPr>
          <w:t>https://senate.ucsd.edu/media/740347/sawg-report-on-admissions-review-docs.pdf</w:t>
        </w:r>
      </w:hyperlink>
    </w:p>
    <w:p w14:paraId="2BF3437B" w14:textId="77777777" w:rsidR="00202756" w:rsidRPr="00121BA9" w:rsidRDefault="00202756" w:rsidP="00464FA1">
      <w:pPr>
        <w:spacing w:after="80"/>
        <w:rPr>
          <w:sz w:val="20"/>
          <w:szCs w:val="20"/>
        </w:rPr>
      </w:pPr>
    </w:p>
    <w:p w14:paraId="4D41690B" w14:textId="2CEDAEC8" w:rsidR="00202756" w:rsidRPr="00121BA9" w:rsidRDefault="001F0396" w:rsidP="00464FA1">
      <w:pPr>
        <w:spacing w:after="80"/>
        <w:rPr>
          <w:sz w:val="20"/>
          <w:szCs w:val="20"/>
        </w:rPr>
      </w:pPr>
      <w:r>
        <w:rPr>
          <w:sz w:val="20"/>
          <w:szCs w:val="20"/>
        </w:rPr>
        <w:t>University of California Faculty STEM Letter – June 5, 2026</w:t>
      </w:r>
    </w:p>
    <w:p w14:paraId="5F931E44" w14:textId="71C51B5A" w:rsidR="00202756" w:rsidRPr="00121BA9" w:rsidRDefault="00202756" w:rsidP="00464FA1">
      <w:pPr>
        <w:spacing w:after="80"/>
        <w:rPr>
          <w:sz w:val="20"/>
          <w:szCs w:val="20"/>
        </w:rPr>
      </w:pPr>
      <w:hyperlink r:id="rId7" w:history="1">
        <w:r>
          <w:rPr>
            <w:rStyle w:val="Hyperlink"/>
            <w:sz w:val="20"/>
            <w:szCs w:val="20"/>
          </w:rPr>
          <w:t>https://ucstudentsuccess.org/wp-content/uploads/2026/06/2026-06-05-STEM-Letter.pdf</w:t>
        </w:r>
      </w:hyperlink>
    </w:p>
    <w:p w14:paraId="14C238F6" w14:textId="77777777" w:rsidR="00202756" w:rsidRPr="00121BA9" w:rsidRDefault="00202756" w:rsidP="00464FA1">
      <w:pPr>
        <w:spacing w:after="80"/>
        <w:rPr>
          <w:sz w:val="20"/>
          <w:szCs w:val="20"/>
        </w:rPr>
      </w:pPr>
    </w:p>
    <w:p w14:paraId="560288D4" w14:textId="7605F4B7" w:rsidR="001F0396" w:rsidRPr="00121BA9" w:rsidRDefault="001F0396" w:rsidP="00464FA1">
      <w:pPr>
        <w:spacing w:after="80"/>
        <w:rPr>
          <w:sz w:val="20"/>
          <w:szCs w:val="20"/>
        </w:rPr>
      </w:pPr>
      <w:r>
        <w:rPr>
          <w:sz w:val="20"/>
          <w:szCs w:val="20"/>
        </w:rPr>
        <w:t>Massachusetts Institute of Technology Reinstates Standardized Tests</w:t>
      </w:r>
    </w:p>
    <w:p w14:paraId="776FBA69" w14:textId="16069F64" w:rsidR="001F0396" w:rsidRPr="00121BA9" w:rsidRDefault="001F0396" w:rsidP="00464FA1">
      <w:pPr>
        <w:spacing w:after="80"/>
        <w:rPr>
          <w:sz w:val="20"/>
          <w:szCs w:val="20"/>
        </w:rPr>
      </w:pPr>
      <w:hyperlink r:id="rId8" w:history="1">
        <w:r>
          <w:rPr>
            <w:rStyle w:val="Hyperlink"/>
            <w:sz w:val="20"/>
            <w:szCs w:val="20"/>
          </w:rPr>
          <w:t>https://mitadmissions.org/blogs/entry/we-are-reinstating-our-sat-act-requirement-for-future-admissions-cycles/</w:t>
        </w:r>
      </w:hyperlink>
    </w:p>
    <w:p w14:paraId="537358AA" w14:textId="77777777" w:rsidR="001F0396" w:rsidRPr="00121BA9" w:rsidRDefault="001F0396" w:rsidP="00464FA1">
      <w:pPr>
        <w:spacing w:after="80"/>
        <w:rPr>
          <w:sz w:val="20"/>
          <w:szCs w:val="20"/>
        </w:rPr>
      </w:pPr>
    </w:p>
    <w:p w14:paraId="10C3A862" w14:textId="10C3A001" w:rsidR="001F0396" w:rsidRPr="00121BA9" w:rsidRDefault="001F0396" w:rsidP="00464FA1">
      <w:pPr>
        <w:spacing w:after="80"/>
        <w:rPr>
          <w:sz w:val="20"/>
          <w:szCs w:val="20"/>
        </w:rPr>
      </w:pPr>
      <w:r>
        <w:rPr>
          <w:sz w:val="20"/>
          <w:szCs w:val="20"/>
        </w:rPr>
        <w:t>Faculty FAQ on Open SAT Policy</w:t>
      </w:r>
    </w:p>
    <w:p w14:paraId="10C3A863" w14:textId="10C3A002" w:rsidR="001F0396" w:rsidRPr="00121BA9" w:rsidRDefault="001F0396" w:rsidP="00464FA1">
      <w:pPr>
        <w:spacing w:after="80"/>
        <w:rPr>
          <w:sz w:val="20"/>
          <w:szCs w:val="20"/>
        </w:rPr>
      </w:pPr>
      <w:hyperlink r:id="rId9" w:history="1">
        <w:r>
          <w:rPr>
            <w:rStyle w:val="Hyperlink"/>
            <w:sz w:val="20"/>
            <w:szCs w:val="20"/>
          </w:rPr>
          <w:t>https://ucstudentsuccess.org/wp-content/uploads/2026/05/2026-05-30-FAQ-for-open-SAT-letter.pdf</w:t>
        </w:r>
      </w:hyperlink>
    </w:p>
    <w:p w14:paraId="10C3A864" w14:textId="77777777" w:rsidR="001F0396" w:rsidRPr="00121BA9" w:rsidRDefault="001F0396" w:rsidP="00464FA1">
      <w:pPr>
        <w:spacing w:after="80"/>
        <w:rPr>
          <w:sz w:val="20"/>
          <w:szCs w:val="20"/>
        </w:rPr>
      </w:pPr>
    </w:p>
    <w:p w14:paraId="10C3A865" w14:textId="10C3A003" w:rsidR="001F0396" w:rsidRPr="00121BA9" w:rsidRDefault="001F0396" w:rsidP="00464FA1">
      <w:pPr>
        <w:spacing w:after="80"/>
        <w:rPr>
          <w:sz w:val="20"/>
          <w:szCs w:val="20"/>
        </w:rPr>
      </w:pPr>
      <w:r>
        <w:rPr>
          <w:sz w:val="20"/>
          <w:szCs w:val="20"/>
        </w:rPr>
        <w:t>BOARS – UC Academic Senate Board of Admissions and Relations with Schools</w:t>
      </w:r>
    </w:p>
    <w:p w14:paraId="10C3A866" w14:textId="10C3A004" w:rsidR="001F0396" w:rsidRPr="00121BA9" w:rsidRDefault="001F0396" w:rsidP="00464FA1">
      <w:pPr>
        <w:spacing w:after="80"/>
        <w:rPr>
          <w:sz w:val="20"/>
          <w:szCs w:val="20"/>
        </w:rPr>
      </w:pPr>
      <w:hyperlink r:id="rId10" w:history="1">
        <w:r>
          <w:rPr>
            <w:rStyle w:val="Hyperlink"/>
            <w:sz w:val="20"/>
            <w:szCs w:val="20"/>
          </w:rPr>
          <w:t>https://senate.universityofcalifornia.edu/committees/boars/index.html</w:t>
        </w:r>
      </w:hyperlink>
    </w:p>
    <w:p w14:paraId="10C3A867" w14:textId="77777777" w:rsidR="001F0396" w:rsidRPr="00121BA9" w:rsidRDefault="001F0396" w:rsidP="00464FA1">
      <w:pPr>
        <w:spacing w:after="80"/>
        <w:rPr>
          <w:sz w:val="20"/>
          <w:szCs w:val="20"/>
        </w:rPr>
      </w:pPr>
    </w:p>
    <w:p w14:paraId="10C3A868" w14:textId="10C3A005" w:rsidR="001F0396" w:rsidRPr="00121BA9" w:rsidRDefault="001F0396" w:rsidP="00464FA1">
      <w:pPr>
        <w:spacing w:after="80"/>
        <w:rPr>
          <w:sz w:val="20"/>
          <w:szCs w:val="20"/>
        </w:rPr>
      </w:pPr>
      <w:r>
        <w:rPr>
          <w:sz w:val="20"/>
          <w:szCs w:val="20"/>
        </w:rPr>
        <w:t>UC Regents Policy 2102: Policy on Undergraduate Admissions</w:t>
      </w:r>
    </w:p>
    <w:p w14:paraId="10C3A869" w14:textId="10C3A006" w:rsidR="001F0396" w:rsidRPr="00121BA9" w:rsidRDefault="001F0396" w:rsidP="00464FA1">
      <w:pPr>
        <w:spacing w:after="80"/>
        <w:rPr>
          <w:sz w:val="20"/>
          <w:szCs w:val="20"/>
        </w:rPr>
      </w:pPr>
      <w:hyperlink r:id="rId11" w:history="1">
        <w:r>
          <w:rPr>
            <w:rStyle w:val="Hyperlink"/>
            <w:sz w:val="20"/>
            <w:szCs w:val="20"/>
          </w:rPr>
          <w:t>https://regents.universityofcalifornia.edu/governance/policies/2102.html</w:t>
        </w:r>
      </w:hyperlink>
    </w:p>
    <w:p w14:paraId="10C3A870" w14:textId="77777777" w:rsidR="001F0396" w:rsidRPr="00121BA9" w:rsidRDefault="001F0396" w:rsidP="00464FA1">
      <w:pPr>
        <w:spacing w:after="80"/>
        <w:rPr>
          <w:sz w:val="20"/>
          <w:szCs w:val="20"/>
        </w:rPr>
      </w:pPr>
    </w:p>
    <w:p w14:paraId="10C3A871" w14:textId="10C3A010" w:rsidR="001F0396" w:rsidRPr="00121BA9" w:rsidRDefault="001F0396" w:rsidP="00464FA1">
      <w:pPr>
        <w:spacing w:after="80"/>
        <w:rPr>
          <w:sz w:val="20"/>
          <w:szCs w:val="20"/>
        </w:rPr>
      </w:pPr>
      <w:r>
        <w:rPr>
          <w:sz w:val="20"/>
          <w:szCs w:val="20"/>
        </w:rPr>
        <w:t>California State University Testing Requirements (SAT/ACT for Course Placement)</w:t>
      </w:r>
    </w:p>
    <w:p w14:paraId="10C3A872" w14:textId="10C3A011" w:rsidR="001F0396" w:rsidRPr="00121BA9" w:rsidRDefault="001F0396" w:rsidP="00464FA1">
      <w:pPr>
        <w:spacing w:after="80"/>
        <w:rPr>
          <w:sz w:val="20"/>
          <w:szCs w:val="20"/>
        </w:rPr>
      </w:pPr>
      <w:hyperlink r:id="rId12" w:history="1">
        <w:r>
          <w:rPr>
            <w:rStyle w:val="Hyperlink"/>
            <w:sz w:val="20"/>
            <w:szCs w:val="20"/>
          </w:rPr>
          <w:t>https://www.calstate.edu/apply/freshman/getting_into_the_csu/pages/testing-requirements.aspx</w:t>
        </w:r>
      </w:hyperlink>
    </w:p>
    <w:p w14:paraId="10C3A873" w14:textId="77777777" w:rsidR="001F0396" w:rsidRPr="00121BA9" w:rsidRDefault="001F0396" w:rsidP="00464FA1">
      <w:pPr>
        <w:spacing w:after="80"/>
        <w:rPr>
          <w:sz w:val="20"/>
          <w:szCs w:val="20"/>
        </w:rPr>
      </w:pPr>
    </w:p>
    <w:p w14:paraId="10C3A874" w14:textId="10C3A012" w:rsidR="001F0396" w:rsidRPr="00121BA9" w:rsidRDefault="001F0396" w:rsidP="00464FA1">
      <w:pPr>
        <w:spacing w:after="80"/>
        <w:rPr>
          <w:sz w:val="20"/>
          <w:szCs w:val="20"/>
        </w:rPr>
      </w:pPr>
      <w:r>
        <w:rPr>
          <w:sz w:val="20"/>
          <w:szCs w:val="20"/>
        </w:rPr>
        <w:t>College Board Research: Westrick, B. J., et al. (2023). Predictive Validity of the SAT for College Success</w:t>
      </w:r>
    </w:p>
    <w:p w14:paraId="10C3A875" w14:textId="10C3A013" w:rsidR="001F0396" w:rsidRPr="00121BA9" w:rsidRDefault="001F0396" w:rsidP="00464FA1">
      <w:pPr>
        <w:spacing w:after="80"/>
        <w:rPr>
          <w:sz w:val="20"/>
          <w:szCs w:val="20"/>
        </w:rPr>
      </w:pPr>
      <w:hyperlink r:id="rId13" w:history="1">
        <w:r>
          <w:rPr>
            <w:rStyle w:val="Hyperlink"/>
            <w:sz w:val="20"/>
            <w:szCs w:val="20"/>
          </w:rPr>
          <w:t>https://research.collegeboard.org/media/pdf/predictive-validity-sat-college-success.pdf</w:t>
        </w:r>
      </w:hyperlink>
    </w:p>
    <w:p w14:paraId="10C3A876" w14:textId="77777777" w:rsidR="001F0396" w:rsidRPr="00121BA9" w:rsidRDefault="001F0396" w:rsidP="00464FA1">
      <w:pPr>
        <w:spacing w:after="80"/>
        <w:rPr>
          <w:sz w:val="20"/>
          <w:szCs w:val="20"/>
        </w:rPr>
      </w:pPr>
    </w:p>
    <w:p w14:paraId="10C3A877" w14:textId="10C3A014" w:rsidR="001F0396" w:rsidRPr="00121BA9" w:rsidRDefault="001F0396" w:rsidP="00464FA1">
      <w:pPr>
        <w:spacing w:after="80"/>
        <w:rPr>
          <w:sz w:val="20"/>
          <w:szCs w:val="20"/>
        </w:rPr>
      </w:pPr>
      <w:r>
        <w:rPr>
          <w:sz w:val="20"/>
          <w:szCs w:val="20"/>
        </w:rPr>
        <w:t>UC Academic Senate Chair Statement on BOARS Testing Roadmap (June 2026)</w:t>
      </w:r>
    </w:p>
    <w:p w14:paraId="10C3A878" w14:textId="10C3A015" w:rsidR="001F0396" w:rsidRPr="00121BA9" w:rsidRDefault="001F0396" w:rsidP="00464FA1">
      <w:pPr>
        <w:spacing w:after="80"/>
        <w:rPr>
          <w:sz w:val="20"/>
          <w:szCs w:val="20"/>
        </w:rPr>
      </w:pPr>
      <w:hyperlink r:id="rId14" w:history="1">
        <w:r>
          <w:rPr>
            <w:rStyle w:val="Hyperlink"/>
            <w:sz w:val="20"/>
            <w:szCs w:val="20"/>
          </w:rPr>
          <w:t>https://senate.universityofcalifornia.edu/_files/reports/rms-jn-sats-and-stem-prep.pdf</w:t>
        </w:r>
      </w:hyperlink>
    </w:p>
    <w:p w14:paraId="7A782297" w14:textId="77777777" w:rsidR="00F559F1" w:rsidRPr="00121BA9" w:rsidRDefault="00F559F1" w:rsidP="00464FA1">
      <w:pPr>
        <w:spacing w:after="80"/>
        <w:rPr>
          <w:sz w:val="20"/>
          <w:szCs w:val="20"/>
        </w:rPr>
      </w:pPr>
    </w:p>
    <w:p w14:paraId="0575B2C1" w14:textId="522B7AAD" w:rsidR="00F559F1" w:rsidRPr="00121BA9" w:rsidRDefault="00F559F1" w:rsidP="00464FA1">
      <w:pPr>
        <w:spacing w:after="80"/>
        <w:rPr>
          <w:sz w:val="20"/>
          <w:szCs w:val="20"/>
        </w:rPr>
      </w:pPr>
      <w:r>
        <w:rPr>
          <w:sz w:val="20"/>
          <w:szCs w:val="20"/>
        </w:rPr>
        <w:t>California universities dropped the SAT to help low-income and minority students. The policy is doing the opposite (June 2026)</w:t>
      </w:r>
    </w:p>
    <w:p w14:paraId="7F57BEE9" w14:textId="0495C8C2" w:rsidR="00F559F1" w:rsidRPr="00121BA9" w:rsidRDefault="00F559F1" w:rsidP="00464FA1">
      <w:pPr>
        <w:spacing w:after="80"/>
        <w:rPr>
          <w:sz w:val="20"/>
          <w:szCs w:val="20"/>
        </w:rPr>
      </w:pPr>
      <w:hyperlink r:id="rId15" w:history="1">
        <w:r>
          <w:rPr>
            <w:rStyle w:val="Hyperlink"/>
            <w:sz w:val="20"/>
            <w:szCs w:val="20"/>
          </w:rPr>
          <w:t>https://www.thefp.com/p/bring-back-the-sat?r=ifmy9&amp;utm_campaign=post&amp;utm_medium=web</w:t>
        </w:r>
      </w:hyperlink>
    </w:p>
    <w:p w14:paraId="440782D7" w14:textId="77777777" w:rsidR="00801F3F" w:rsidRPr="00121BA9" w:rsidRDefault="00801F3F" w:rsidP="00464FA1">
      <w:pPr>
        <w:spacing w:after="80"/>
        <w:rPr>
          <w:color w:val="161613"/>
          <w:sz w:val="20"/>
          <w:szCs w:val="20"/>
          <w:shd w:val="clear" w:color="auto" w:fill="F6F4EF"/>
        </w:rPr>
      </w:pPr>
    </w:p>
    <w:p w14:paraId="1EAD4C50" w14:textId="7BDBA257" w:rsidR="00801F3F" w:rsidRPr="00121BA9" w:rsidRDefault="00801F3F" w:rsidP="00464FA1">
      <w:pPr>
        <w:spacing w:after="80"/>
        <w:rPr>
          <w:sz w:val="20"/>
          <w:szCs w:val="20"/>
        </w:rPr>
      </w:pPr>
      <w:r>
        <w:rPr>
          <w:sz w:val="20"/>
          <w:szCs w:val="20"/>
        </w:rPr>
        <w:t xml:space="preserve">A Great University Undermines Its Mission (New York Times, July 6, 2026)</w:t>
      </w:r>
    </w:p>
    <w:p w14:paraId="6E4945B1" w14:textId="13694614" w:rsidR="00F559F1" w:rsidRPr="00121BA9" w:rsidRDefault="00801F3F" w:rsidP="00464FA1">
      <w:pPr>
        <w:spacing w:after="80"/>
        <w:rPr>
          <w:sz w:val="20"/>
          <w:szCs w:val="20"/>
        </w:rPr>
      </w:pPr>
      <w:hyperlink r:id="rId16" w:history="1">
        <w:r>
          <w:rPr>
            <w:rStyle w:val="Hyperlink"/>
            <w:sz w:val="20"/>
            <w:szCs w:val="20"/>
          </w:rPr>
          <w:t>https://www.nytimes.com/2026/07/06/opinion/university-california-sat-testing-admissions.html?smid=nytcore-ios-share</w:t>
        </w:r>
      </w:hyperlink>
    </w:p>
    <w:p w14:paraId="439AF9B1" w14:textId="77777777" w:rsidR="00121BA9" w:rsidRPr="00121BA9" w:rsidRDefault="00121BA9" w:rsidP="00464FA1">
      <w:pPr>
        <w:spacing w:after="80"/>
        <w:rPr>
          <w:sz w:val="20"/>
          <w:szCs w:val="20"/>
        </w:rPr>
      </w:pPr>
    </w:p>
    <w:p w14:paraId="067EC18D" w14:textId="59DE6379" w:rsidR="00E55906" w:rsidRPr="00121BA9" w:rsidRDefault="00E55906" w:rsidP="00464FA1">
      <w:pPr>
        <w:spacing w:after="80"/>
        <w:rPr>
          <w:sz w:val="20"/>
          <w:szCs w:val="20"/>
        </w:rPr>
      </w:pPr>
      <w:r>
        <w:rPr>
          <w:sz w:val="20"/>
          <w:szCs w:val="20"/>
        </w:rPr>
        <w:t xml:space="preserve">No, the SAT isn’t Racist (New York Times, March 14, 2024) </w:t>
      </w:r>
    </w:p>
    <w:p w14:paraId="14DF4EDE" w14:textId="07B17E07" w:rsidR="00E55906" w:rsidRPr="00121BA9" w:rsidRDefault="00E55906" w:rsidP="00464FA1">
      <w:pPr>
        <w:spacing w:after="80"/>
        <w:rPr>
          <w:sz w:val="20"/>
          <w:szCs w:val="20"/>
        </w:rPr>
      </w:pPr>
      <w:hyperlink r:id="rId17" w:history="1">
        <w:r>
          <w:rPr>
            <w:rStyle w:val="Hyperlink"/>
            <w:sz w:val="20"/>
            <w:szCs w:val="20"/>
          </w:rPr>
          <w:t>https://www.nytimes.com/2024/03/14/opinion/sat-college-admissions-antiracism.html?unlocked_article_code=1.vlA.Jxju.f9ZnTacVd6_0&amp;smid=url-share</w:t>
        </w:r>
      </w:hyperlink>
    </w:p>
    <w:p w14:paraId="1A2B3C01" w14:textId="1A2B3C01" w:rsidR="00E55906" w:rsidRPr="00121BA9" w:rsidRDefault="00E55906" w:rsidP="00464FA1">
      <w:pPr>
        <w:spacing w:after="80"/>
        <w:rPr>
          <w:sz w:val="20"/>
          <w:szCs w:val="20"/>
        </w:rPr>
      </w:pPr>
      <w:r>
        <w:rPr>
          <w:sz w:val="20"/>
          <w:szCs w:val="20"/>
        </w:rPr>
        <w:t xml:space="preserve">Stankova, Zvezdelina. “UC Berkeley SAT Test-Blind Admissions Math Scores” (opinion), San Francisco Standard, August 15, 2026 </w:t>
      </w:r>
    </w:p>
    <w:p w14:paraId="1A2B3C02" w14:textId="1A2B3C02" w:rsidR="00E55906" w:rsidRPr="00121BA9" w:rsidRDefault="00E55906" w:rsidP="00464FA1">
      <w:pPr>
        <w:spacing w:after="80"/>
        <w:rPr>
          <w:sz w:val="20"/>
          <w:szCs w:val="20"/>
        </w:rPr>
      </w:pPr>
      <w:hyperlink r:id="rId20" w:history="1">
        <w:r>
          <w:rPr>
            <w:rStyle w:val="Hyperlink"/>
            <w:sz w:val="20"/>
            <w:szCs w:val="20"/>
          </w:rPr>
          <w:t>https://sfstandard.com/opinion/2026/08/15/uc-berkeley-sat-test-blind-admissions-math-scores/</w:t>
        </w:r>
      </w:hyperlink>
    </w:p>
    <w:sectPr w:rsidR="00E55906" w:rsidRPr="00121BA9" w:rsidSect="00121BA9">
      <w:pgSz w:w="12240" w:h="15840"/>
      <w:pgMar w:top="864" w:right="1152" w:bottom="864" w:left="1152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F5FF2"/>
    <w:multiLevelType w:val="hybridMultilevel"/>
    <w:tmpl w:val="49BAD542"/>
    <w:lvl w:ilvl="0" w:tplc="C00C3180">
      <w:start w:val="1"/>
      <w:numFmt w:val="bullet"/>
      <w:lvlText w:val="●"/>
      <w:lvlJc w:val="left"/>
      <w:pPr>
        <w:ind w:left="720" w:hanging="360"/>
      </w:pPr>
    </w:lvl>
    <w:lvl w:ilvl="1" w:tplc="6D4ED1C6">
      <w:start w:val="1"/>
      <w:numFmt w:val="bullet"/>
      <w:lvlText w:val="○"/>
      <w:lvlJc w:val="left"/>
      <w:pPr>
        <w:ind w:left="1440" w:hanging="360"/>
      </w:pPr>
    </w:lvl>
    <w:lvl w:ilvl="2" w:tplc="2B6E6F56">
      <w:start w:val="1"/>
      <w:numFmt w:val="bullet"/>
      <w:lvlText w:val="■"/>
      <w:lvlJc w:val="left"/>
      <w:pPr>
        <w:ind w:left="2160" w:hanging="360"/>
      </w:pPr>
    </w:lvl>
    <w:lvl w:ilvl="3" w:tplc="AC6AD31A">
      <w:start w:val="1"/>
      <w:numFmt w:val="bullet"/>
      <w:lvlText w:val="●"/>
      <w:lvlJc w:val="left"/>
      <w:pPr>
        <w:ind w:left="2880" w:hanging="360"/>
      </w:pPr>
    </w:lvl>
    <w:lvl w:ilvl="4" w:tplc="27C4F7DE">
      <w:start w:val="1"/>
      <w:numFmt w:val="bullet"/>
      <w:lvlText w:val="○"/>
      <w:lvlJc w:val="left"/>
      <w:pPr>
        <w:ind w:left="3600" w:hanging="360"/>
      </w:pPr>
    </w:lvl>
    <w:lvl w:ilvl="5" w:tplc="8B7C8606">
      <w:start w:val="1"/>
      <w:numFmt w:val="bullet"/>
      <w:lvlText w:val="■"/>
      <w:lvlJc w:val="left"/>
      <w:pPr>
        <w:ind w:left="4320" w:hanging="360"/>
      </w:pPr>
    </w:lvl>
    <w:lvl w:ilvl="6" w:tplc="FF7CD89C">
      <w:start w:val="1"/>
      <w:numFmt w:val="bullet"/>
      <w:lvlText w:val="●"/>
      <w:lvlJc w:val="left"/>
      <w:pPr>
        <w:ind w:left="5040" w:hanging="360"/>
      </w:pPr>
    </w:lvl>
    <w:lvl w:ilvl="7" w:tplc="99FE2F3C">
      <w:start w:val="1"/>
      <w:numFmt w:val="bullet"/>
      <w:lvlText w:val="●"/>
      <w:lvlJc w:val="left"/>
      <w:pPr>
        <w:ind w:left="5760" w:hanging="360"/>
      </w:pPr>
    </w:lvl>
    <w:lvl w:ilvl="8" w:tplc="7FAC7FA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6E874CC"/>
    <w:multiLevelType w:val="hybridMultilevel"/>
    <w:tmpl w:val="0C743300"/>
    <w:lvl w:ilvl="0" w:tplc="0E08C1E4">
      <w:start w:val="1"/>
      <w:numFmt w:val="bullet"/>
      <w:lvlText w:val="•"/>
      <w:lvlJc w:val="left"/>
      <w:pPr>
        <w:ind w:left="480" w:hanging="280"/>
      </w:pPr>
    </w:lvl>
    <w:lvl w:ilvl="1" w:tplc="D5FA6516">
      <w:numFmt w:val="decimal"/>
      <w:lvlText w:val=""/>
      <w:lvlJc w:val="left"/>
    </w:lvl>
    <w:lvl w:ilvl="2" w:tplc="84648E58">
      <w:numFmt w:val="decimal"/>
      <w:lvlText w:val=""/>
      <w:lvlJc w:val="left"/>
    </w:lvl>
    <w:lvl w:ilvl="3" w:tplc="27A43196">
      <w:numFmt w:val="decimal"/>
      <w:lvlText w:val=""/>
      <w:lvlJc w:val="left"/>
    </w:lvl>
    <w:lvl w:ilvl="4" w:tplc="D34469F2">
      <w:numFmt w:val="decimal"/>
      <w:lvlText w:val=""/>
      <w:lvlJc w:val="left"/>
    </w:lvl>
    <w:lvl w:ilvl="5" w:tplc="DA80E426">
      <w:numFmt w:val="decimal"/>
      <w:lvlText w:val=""/>
      <w:lvlJc w:val="left"/>
    </w:lvl>
    <w:lvl w:ilvl="6" w:tplc="268AF42C">
      <w:numFmt w:val="decimal"/>
      <w:lvlText w:val=""/>
      <w:lvlJc w:val="left"/>
    </w:lvl>
    <w:lvl w:ilvl="7" w:tplc="C0503C3E">
      <w:numFmt w:val="decimal"/>
      <w:lvlText w:val=""/>
      <w:lvlJc w:val="left"/>
    </w:lvl>
    <w:lvl w:ilvl="8" w:tplc="828A5326">
      <w:numFmt w:val="decimal"/>
      <w:lvlText w:val=""/>
      <w:lvlJc w:val="left"/>
    </w:lvl>
  </w:abstractNum>
  <w:num w:numId="1" w16cid:durableId="18894663">
    <w:abstractNumId w:val="0"/>
    <w:lvlOverride w:ilvl="0">
      <w:startOverride w:val="1"/>
    </w:lvlOverride>
  </w:num>
  <w:num w:numId="2" w16cid:durableId="201615467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5F3"/>
    <w:rsid w:val="00074FAE"/>
    <w:rsid w:val="00121BA9"/>
    <w:rsid w:val="001F0396"/>
    <w:rsid w:val="00202756"/>
    <w:rsid w:val="00464FA1"/>
    <w:rsid w:val="004E7699"/>
    <w:rsid w:val="00580134"/>
    <w:rsid w:val="006B60EA"/>
    <w:rsid w:val="007454C8"/>
    <w:rsid w:val="00801F3F"/>
    <w:rsid w:val="0083486D"/>
    <w:rsid w:val="00A03B52"/>
    <w:rsid w:val="00B9608B"/>
    <w:rsid w:val="00BA488B"/>
    <w:rsid w:val="00BB74E3"/>
    <w:rsid w:val="00BE7CEE"/>
    <w:rsid w:val="00C72100"/>
    <w:rsid w:val="00D6067F"/>
    <w:rsid w:val="00E375F3"/>
    <w:rsid w:val="00E55906"/>
    <w:rsid w:val="00F559F1"/>
    <w:rsid w:val="00FE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5D264A"/>
  <w15:docId w15:val="{2026937C-56C8-4C4E-98A4-F28C31BD2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72100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27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s://mitadmissions.org/blogs/entry/we-are-reinstating-our-sat-act-requirement-for-future-admissions-cycles/" TargetMode="External"/><Relationship Id="rId13" Type="http://schemas.openxmlformats.org/officeDocument/2006/relationships/hyperlink" Target="https://research.collegeboard.org/media/pdf/predictive-validity-sat-college-success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cstudentsuccess.org/wp-content/uploads/2026/06/2026-06-05-STEM-Letter.pdf" TargetMode="External"/><Relationship Id="rId12" Type="http://schemas.openxmlformats.org/officeDocument/2006/relationships/hyperlink" Target="https://www.calstate.edu/apply/freshman/getting_into_the_csu/pages/testing-requirements.aspx" TargetMode="External"/><Relationship Id="rId17" Type="http://schemas.openxmlformats.org/officeDocument/2006/relationships/hyperlink" Target="https://www.nytimes.com/2024/03/14/opinion/sat-college-admissions-antiracism.html?unlocked_article_code=1.vlA.Jxju.f9ZnTacVd6_0&amp;smid=url-shar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ytimes.com/2026/07/06/opinion/university-california-sat-testing-admissions.html?smid=nytcore-ios-shar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enate.ucsd.edu/media/740347/sawg-report-on-admissions-review-docs.pdf" TargetMode="External"/><Relationship Id="rId11" Type="http://schemas.openxmlformats.org/officeDocument/2006/relationships/hyperlink" Target="https://regents.universityofcalifornia.edu/governance/policies/2102.html" TargetMode="External"/><Relationship Id="rId5" Type="http://schemas.openxmlformats.org/officeDocument/2006/relationships/hyperlink" Target="https://www.universityofcalifornia.edu/press-room/university-california-board-regents-unanimously-approved-changes-standardized-testing" TargetMode="External"/><Relationship Id="rId15" Type="http://schemas.openxmlformats.org/officeDocument/2006/relationships/hyperlink" Target="https://www.thefp.com/p/bring-back-the-sat?r=ifmy9&amp;utm_campaign=post&amp;utm_medium=web" TargetMode="External"/><Relationship Id="rId10" Type="http://schemas.openxmlformats.org/officeDocument/2006/relationships/hyperlink" Target="https://senate.universityofcalifornia.edu/committees/boars/index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ucstudentsuccess.org/wp-content/uploads/2026/05/2026-05-30-FAQ-for-open-SAT-letter.pdf" TargetMode="External"/><Relationship Id="rId14" Type="http://schemas.openxmlformats.org/officeDocument/2006/relationships/hyperlink" Target="https://senate.universityofcalifornia.edu/_files/reports/rms-jn-sats-and-stem-prep.pdf" TargetMode="External"/><Relationship Id="rId20" Type="http://schemas.openxmlformats.org/officeDocument/2006/relationships/hyperlink" Target="https://sfstandard.com/opinion/2026/08/15/uc-berkeley-sat-test-blind-admissions-math-scor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Michael Allman</cp:lastModifiedBy>
  <cp:revision>7</cp:revision>
  <dcterms:created xsi:type="dcterms:W3CDTF">2026-06-12T04:44:00Z</dcterms:created>
  <dcterms:modified xsi:type="dcterms:W3CDTF">2026-07-06T15:23:00Z</dcterms:modified>
</cp:coreProperties>
</file>